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3EE89" w14:textId="77777777" w:rsidR="007017EB" w:rsidRDefault="007017EB" w:rsidP="007017EB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4001DBDA" wp14:editId="225C00C8">
            <wp:extent cx="977900" cy="952500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12F667" w14:textId="77777777" w:rsidR="007017EB" w:rsidRPr="007643B9" w:rsidRDefault="007017EB" w:rsidP="007017EB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4683B857" w14:textId="77777777" w:rsidR="007017EB" w:rsidRPr="007643B9" w:rsidRDefault="007017EB" w:rsidP="007017EB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4643C329" w14:textId="77777777" w:rsidR="007017EB" w:rsidRPr="007643B9" w:rsidRDefault="007017EB" w:rsidP="007017EB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30A2E8C4" w14:textId="77777777" w:rsidR="007017EB" w:rsidRPr="007643B9" w:rsidRDefault="007017EB" w:rsidP="007017EB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74C87E1E" w14:textId="77777777" w:rsidR="007017EB" w:rsidRPr="007643B9" w:rsidRDefault="007017EB" w:rsidP="007017EB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4A9B39B6" w14:textId="77777777" w:rsidR="007017EB" w:rsidRPr="007643B9" w:rsidRDefault="007017EB" w:rsidP="007017EB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0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r>
        <w:fldChar w:fldCharType="begin"/>
      </w:r>
      <w:r w:rsidRPr="00A3120F">
        <w:rPr>
          <w:lang w:val="pt-BR"/>
          <w:rPrChange w:id="1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i/>
          <w:u w:val="single"/>
          <w:lang w:val="pt-BR"/>
        </w:rPr>
        <w:t>www.ifsuldeminas.edu.br</w:t>
      </w:r>
      <w:r>
        <w:rPr>
          <w:i/>
          <w:u w:val="single"/>
          <w:lang w:val="pt-BR"/>
        </w:rPr>
        <w:fldChar w:fldCharType="end"/>
      </w:r>
      <w:r w:rsidRPr="007643B9">
        <w:rPr>
          <w:i/>
          <w:u w:val="single"/>
          <w:lang w:val="pt-BR"/>
        </w:rPr>
        <w:t>/passos</w:t>
      </w:r>
    </w:p>
    <w:p w14:paraId="170B5A2D" w14:textId="77777777" w:rsidR="0035179A" w:rsidRDefault="0035179A">
      <w:pPr>
        <w:keepNext/>
        <w:widowControl/>
        <w:ind w:left="500" w:hanging="483"/>
        <w:contextualSpacing/>
        <w:jc w:val="center"/>
        <w:rPr>
          <w:rFonts w:hint="eastAsia"/>
        </w:rPr>
      </w:pPr>
    </w:p>
    <w:p w14:paraId="298F37C2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PRÓ-REITORIA DE EXTENSÃO</w:t>
      </w:r>
    </w:p>
    <w:p w14:paraId="765AC4EC" w14:textId="77777777" w:rsidR="0035179A" w:rsidRDefault="0035179A">
      <w:pPr>
        <w:keepNext/>
        <w:widowControl/>
        <w:ind w:left="500" w:hanging="483"/>
        <w:contextualSpacing/>
        <w:jc w:val="center"/>
        <w:rPr>
          <w:rFonts w:hint="eastAsia"/>
        </w:rPr>
      </w:pPr>
    </w:p>
    <w:p w14:paraId="13417B76" w14:textId="77777777" w:rsidR="0035179A" w:rsidRDefault="0035179A">
      <w:pPr>
        <w:keepNext/>
        <w:widowControl/>
        <w:ind w:left="500" w:hanging="483"/>
        <w:contextualSpacing/>
        <w:jc w:val="center"/>
        <w:rPr>
          <w:rFonts w:hint="eastAsia"/>
        </w:rPr>
      </w:pPr>
    </w:p>
    <w:p w14:paraId="522A1CBB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  <w:commentRangeStart w:id="2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>Solicitação de Material Gráfico para Ações de Extensão</w:t>
      </w:r>
      <w:commentRangeEnd w:id="2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commentReference w:id="2"/>
      </w:r>
    </w:p>
    <w:p w14:paraId="349D1AFC" w14:textId="77777777" w:rsidR="0035179A" w:rsidRDefault="0035179A">
      <w:pPr>
        <w:keepNext/>
        <w:widowControl/>
        <w:ind w:left="17"/>
        <w:contextualSpacing/>
        <w:jc w:val="center"/>
        <w:rPr>
          <w:rFonts w:hint="eastAsia"/>
        </w:rPr>
      </w:pPr>
    </w:p>
    <w:p w14:paraId="0A21025A" w14:textId="77777777" w:rsidR="0035179A" w:rsidRDefault="00840DFD">
      <w:pPr>
        <w:keepNext/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Contato:</w:t>
      </w:r>
    </w:p>
    <w:p w14:paraId="2F63F124" w14:textId="77777777" w:rsidR="0035179A" w:rsidRDefault="00840DFD">
      <w:pPr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Cel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: (   )                                                     E-mail:</w:t>
      </w:r>
    </w:p>
    <w:p w14:paraId="2826BFA1" w14:textId="77777777" w:rsidR="0035179A" w:rsidRDefault="00840DFD">
      <w:pPr>
        <w:keepNext/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Nome do Evento / Projeto: </w:t>
      </w:r>
    </w:p>
    <w:p w14:paraId="71925D40" w14:textId="77777777" w:rsidR="0035179A" w:rsidRDefault="00840DFD">
      <w:pPr>
        <w:keepNext/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Campus:  </w:t>
      </w:r>
    </w:p>
    <w:p w14:paraId="17105152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Data para o material chegar no Campus solicitante:  _____ / _____ / 2016</w:t>
      </w:r>
    </w:p>
    <w:p w14:paraId="680C6E02" w14:textId="77777777" w:rsidR="0035179A" w:rsidRPr="00840DFD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840DFD">
        <w:rPr>
          <w:rFonts w:ascii="Times New Roman" w:eastAsia="Times New Roman" w:hAnsi="Times New Roman" w:cs="Times New Roman"/>
          <w:i/>
          <w:color w:val="000000"/>
        </w:rPr>
        <w:t>(desde que todo os prazos sejam cumpridos pelo solicitante)</w:t>
      </w:r>
    </w:p>
    <w:p w14:paraId="3FE53DE9" w14:textId="77777777" w:rsidR="0035179A" w:rsidRDefault="0035179A">
      <w:pPr>
        <w:keepNext/>
        <w:widowControl/>
        <w:ind w:left="500" w:hanging="483"/>
        <w:contextualSpacing/>
        <w:jc w:val="both"/>
        <w:rPr>
          <w:rFonts w:hint="eastAsia"/>
        </w:rPr>
      </w:pPr>
    </w:p>
    <w:p w14:paraId="5884DECC" w14:textId="77777777" w:rsidR="0035179A" w:rsidRDefault="00840DFD">
      <w:pPr>
        <w:keepNext/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commentRangeStart w:id="3"/>
      <w:r>
        <w:rPr>
          <w:rFonts w:ascii="Times New Roman" w:eastAsia="Times New Roman" w:hAnsi="Times New Roman" w:cs="Times New Roman"/>
          <w:b/>
          <w:color w:val="000000"/>
          <w:u w:val="single"/>
        </w:rPr>
        <w:t>Tipo de Material e quantidade de cada item solicitado:</w:t>
      </w:r>
      <w:commentRangeEnd w:id="3"/>
      <w:r>
        <w:rPr>
          <w:rFonts w:ascii="Times New Roman" w:eastAsia="Times New Roman" w:hAnsi="Times New Roman" w:cs="Times New Roman"/>
          <w:b/>
          <w:color w:val="000000"/>
          <w:u w:val="single"/>
        </w:rPr>
        <w:commentReference w:id="3"/>
      </w:r>
    </w:p>
    <w:p w14:paraId="7C641910" w14:textId="77777777" w:rsidR="0035179A" w:rsidRDefault="0035179A">
      <w:pPr>
        <w:keepNext/>
        <w:widowControl/>
        <w:ind w:left="500" w:hanging="483"/>
        <w:contextualSpacing/>
        <w:jc w:val="both"/>
        <w:rPr>
          <w:rFonts w:hint="eastAsia"/>
        </w:rPr>
      </w:pPr>
    </w:p>
    <w:tbl>
      <w:tblPr>
        <w:tblW w:w="0" w:type="auto"/>
        <w:tblInd w:w="-9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08"/>
        <w:gridCol w:w="5396"/>
        <w:gridCol w:w="2841"/>
      </w:tblGrid>
      <w:tr w:rsidR="0035179A" w14:paraId="55161107" w14:textId="77777777">
        <w:tc>
          <w:tcPr>
            <w:tcW w:w="1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15" w:type="dxa"/>
            </w:tcMar>
            <w:vAlign w:val="center"/>
          </w:tcPr>
          <w:p w14:paraId="27227CAA" w14:textId="77777777" w:rsidR="0035179A" w:rsidRDefault="00840DFD">
            <w:pPr>
              <w:keepNext/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Item*</w:t>
            </w:r>
          </w:p>
        </w:tc>
        <w:tc>
          <w:tcPr>
            <w:tcW w:w="5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15" w:type="dxa"/>
            </w:tcMar>
            <w:vAlign w:val="center"/>
          </w:tcPr>
          <w:p w14:paraId="7115575A" w14:textId="77777777" w:rsidR="0035179A" w:rsidRDefault="00840DFD">
            <w:pPr>
              <w:keepNext/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Tipo de material gráfico</w:t>
            </w:r>
          </w:p>
        </w:tc>
        <w:tc>
          <w:tcPr>
            <w:tcW w:w="2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15" w:type="dxa"/>
            </w:tcMar>
            <w:vAlign w:val="center"/>
          </w:tcPr>
          <w:p w14:paraId="5AC5107A" w14:textId="77777777" w:rsidR="0035179A" w:rsidRDefault="00840DFD">
            <w:pPr>
              <w:keepNext/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Quantidade solicitada**</w:t>
            </w:r>
          </w:p>
        </w:tc>
      </w:tr>
      <w:tr w:rsidR="0035179A" w14:paraId="48281D32" w14:textId="77777777">
        <w:tc>
          <w:tcPr>
            <w:tcW w:w="1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  <w:vAlign w:val="center"/>
          </w:tcPr>
          <w:p w14:paraId="4A982B49" w14:textId="77777777" w:rsidR="0035179A" w:rsidRDefault="0035179A">
            <w:pPr>
              <w:keepNext/>
              <w:widowControl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5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</w:tcPr>
          <w:p w14:paraId="4AC15F05" w14:textId="77777777" w:rsidR="0035179A" w:rsidRDefault="0035179A">
            <w:pPr>
              <w:keepNext/>
              <w:widowControl/>
              <w:contextualSpacing/>
              <w:rPr>
                <w:rFonts w:hint="eastAsia"/>
              </w:rPr>
            </w:pPr>
          </w:p>
        </w:tc>
        <w:tc>
          <w:tcPr>
            <w:tcW w:w="2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</w:tcPr>
          <w:p w14:paraId="776711F0" w14:textId="77777777" w:rsidR="0035179A" w:rsidRDefault="0035179A">
            <w:pPr>
              <w:keepNext/>
              <w:widowControl/>
              <w:contextualSpacing/>
              <w:jc w:val="center"/>
              <w:rPr>
                <w:rFonts w:hint="eastAsia"/>
              </w:rPr>
            </w:pPr>
          </w:p>
        </w:tc>
      </w:tr>
      <w:tr w:rsidR="0035179A" w14:paraId="5539CD1E" w14:textId="77777777">
        <w:tc>
          <w:tcPr>
            <w:tcW w:w="1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  <w:vAlign w:val="center"/>
          </w:tcPr>
          <w:p w14:paraId="45F4EE7D" w14:textId="77777777" w:rsidR="0035179A" w:rsidRDefault="0035179A">
            <w:pPr>
              <w:keepNext/>
              <w:widowControl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5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</w:tcPr>
          <w:p w14:paraId="606E1DC1" w14:textId="77777777" w:rsidR="0035179A" w:rsidRDefault="0035179A">
            <w:pPr>
              <w:keepNext/>
              <w:widowControl/>
              <w:contextualSpacing/>
              <w:rPr>
                <w:rFonts w:hint="eastAsia"/>
              </w:rPr>
            </w:pPr>
          </w:p>
        </w:tc>
        <w:tc>
          <w:tcPr>
            <w:tcW w:w="2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</w:tcPr>
          <w:p w14:paraId="7B7867FA" w14:textId="77777777" w:rsidR="0035179A" w:rsidRDefault="0035179A">
            <w:pPr>
              <w:keepNext/>
              <w:widowControl/>
              <w:contextualSpacing/>
              <w:jc w:val="center"/>
              <w:rPr>
                <w:rFonts w:hint="eastAsia"/>
              </w:rPr>
            </w:pPr>
          </w:p>
        </w:tc>
      </w:tr>
      <w:tr w:rsidR="0035179A" w14:paraId="18FB87A6" w14:textId="77777777">
        <w:tc>
          <w:tcPr>
            <w:tcW w:w="1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  <w:vAlign w:val="center"/>
          </w:tcPr>
          <w:p w14:paraId="257ED5EF" w14:textId="77777777" w:rsidR="0035179A" w:rsidRDefault="0035179A">
            <w:pPr>
              <w:keepNext/>
              <w:widowControl/>
              <w:contextualSpacing/>
              <w:jc w:val="center"/>
              <w:rPr>
                <w:rFonts w:hint="eastAsia"/>
              </w:rPr>
            </w:pPr>
          </w:p>
        </w:tc>
        <w:tc>
          <w:tcPr>
            <w:tcW w:w="53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</w:tcPr>
          <w:p w14:paraId="0DE20A18" w14:textId="77777777" w:rsidR="0035179A" w:rsidRDefault="0035179A">
            <w:pPr>
              <w:keepNext/>
              <w:widowControl/>
              <w:contextualSpacing/>
              <w:rPr>
                <w:rFonts w:hint="eastAsia"/>
              </w:rPr>
            </w:pPr>
          </w:p>
        </w:tc>
        <w:tc>
          <w:tcPr>
            <w:tcW w:w="2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5" w:type="dxa"/>
            </w:tcMar>
          </w:tcPr>
          <w:p w14:paraId="33A9ED26" w14:textId="77777777" w:rsidR="0035179A" w:rsidRDefault="0035179A">
            <w:pPr>
              <w:keepNext/>
              <w:widowControl/>
              <w:contextualSpacing/>
              <w:jc w:val="center"/>
              <w:rPr>
                <w:rFonts w:hint="eastAsia"/>
              </w:rPr>
            </w:pPr>
          </w:p>
        </w:tc>
      </w:tr>
    </w:tbl>
    <w:p w14:paraId="048FB1AB" w14:textId="77777777" w:rsidR="0035179A" w:rsidRDefault="00840DFD">
      <w:pPr>
        <w:keepNext/>
        <w:widowControl/>
        <w:tabs>
          <w:tab w:val="left" w:pos="0"/>
        </w:tabs>
        <w:contextualSpacing/>
        <w:rPr>
          <w:rFonts w:ascii="Times New Roman" w:eastAsia="Verdana" w:hAnsi="Times New Roman" w:cs="Verdana"/>
          <w:i/>
          <w:iCs/>
          <w:color w:val="000000"/>
        </w:rPr>
      </w:pPr>
      <w:commentRangeStart w:id="4"/>
      <w:r>
        <w:rPr>
          <w:rFonts w:ascii="Times New Roman" w:eastAsia="Verdana" w:hAnsi="Times New Roman" w:cs="Verdana"/>
          <w:i/>
          <w:iCs/>
          <w:color w:val="000000"/>
        </w:rPr>
        <w:t>* O mesmo número da ata de material gráfico (consta na relação repassada a cada campus)</w:t>
      </w:r>
    </w:p>
    <w:p w14:paraId="179F8FBE" w14:textId="77777777" w:rsidR="0035179A" w:rsidRDefault="00840DFD">
      <w:pPr>
        <w:keepNext/>
        <w:widowControl/>
        <w:tabs>
          <w:tab w:val="left" w:pos="0"/>
        </w:tabs>
        <w:contextualSpacing/>
        <w:rPr>
          <w:rFonts w:ascii="Times New Roman" w:eastAsia="Verdana" w:hAnsi="Times New Roman" w:cs="Verdana"/>
          <w:i/>
          <w:iCs/>
          <w:color w:val="000000"/>
        </w:rPr>
      </w:pPr>
      <w:r>
        <w:rPr>
          <w:rFonts w:ascii="Times New Roman" w:eastAsia="Verdana" w:hAnsi="Times New Roman" w:cs="Verdana"/>
          <w:i/>
          <w:iCs/>
          <w:color w:val="000000"/>
        </w:rPr>
        <w:t>**Dentro da cota de cada Campus e quantidade mínima para impressão (consta na relação repassada a cada Campus)</w:t>
      </w:r>
      <w:commentRangeEnd w:id="4"/>
      <w:r>
        <w:rPr>
          <w:rFonts w:ascii="Times New Roman" w:eastAsia="Verdana" w:hAnsi="Times New Roman" w:cs="Verdana"/>
          <w:i/>
          <w:iCs/>
          <w:color w:val="000000"/>
        </w:rPr>
        <w:commentReference w:id="4"/>
      </w:r>
    </w:p>
    <w:p w14:paraId="1EFE889B" w14:textId="77777777" w:rsidR="0035179A" w:rsidRDefault="0035179A" w:rsidP="007017EB">
      <w:pPr>
        <w:keepNext/>
        <w:widowControl/>
        <w:contextualSpacing/>
        <w:jc w:val="both"/>
      </w:pPr>
    </w:p>
    <w:p w14:paraId="25CB68F8" w14:textId="77777777" w:rsidR="0035179A" w:rsidRDefault="00840DFD">
      <w:pPr>
        <w:keepNext/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Já possui arte visual para o material solicitado (aprovada pela ASCOM)? (   ) Sim    (   ) Não</w:t>
      </w:r>
    </w:p>
    <w:p w14:paraId="0786B096" w14:textId="77777777" w:rsidR="0035179A" w:rsidRDefault="0035179A">
      <w:pPr>
        <w:keepNext/>
        <w:widowControl/>
        <w:ind w:left="500" w:hanging="483"/>
        <w:contextualSpacing/>
        <w:jc w:val="both"/>
        <w:rPr>
          <w:rFonts w:hint="eastAsia"/>
        </w:rPr>
      </w:pPr>
    </w:p>
    <w:p w14:paraId="553130B3" w14:textId="77777777" w:rsidR="0035179A" w:rsidRDefault="00840DFD">
      <w:pPr>
        <w:keepNext/>
        <w:widowControl/>
        <w:tabs>
          <w:tab w:val="left" w:pos="60"/>
        </w:tabs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Autorizo a impressão do material supracitado a ser feito dentro do quantitativo destinado a esse Campus. E informo que a ação caracteriza-se como extensão e o solicitante foi orientado sobre todas as normas e prazos para entrega do material.</w:t>
      </w:r>
    </w:p>
    <w:p w14:paraId="5B26246F" w14:textId="77777777" w:rsidR="0035179A" w:rsidRDefault="0035179A">
      <w:pPr>
        <w:keepNext/>
        <w:widowControl/>
        <w:ind w:left="500" w:hanging="483"/>
        <w:contextualSpacing/>
        <w:jc w:val="both"/>
        <w:rPr>
          <w:rFonts w:hint="eastAsia"/>
        </w:rPr>
      </w:pPr>
    </w:p>
    <w:p w14:paraId="61509542" w14:textId="77777777" w:rsidR="0035179A" w:rsidRDefault="0035179A">
      <w:pPr>
        <w:widowControl/>
        <w:ind w:left="500" w:hanging="483"/>
        <w:contextualSpacing/>
        <w:jc w:val="both"/>
        <w:rPr>
          <w:rFonts w:hint="eastAsia"/>
        </w:rPr>
      </w:pPr>
    </w:p>
    <w:p w14:paraId="6B7AE422" w14:textId="77777777" w:rsidR="0035179A" w:rsidRDefault="0035179A">
      <w:pPr>
        <w:widowControl/>
        <w:ind w:left="500" w:hanging="483"/>
        <w:contextualSpacing/>
        <w:jc w:val="both"/>
        <w:rPr>
          <w:rFonts w:hint="eastAsia"/>
        </w:rPr>
      </w:pPr>
    </w:p>
    <w:p w14:paraId="648EE06A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___________________________________________________</w:t>
      </w:r>
    </w:p>
    <w:p w14:paraId="58442A48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Coordenador(a) de Extensão</w:t>
      </w:r>
    </w:p>
    <w:p w14:paraId="4A16FBF3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(ou representante da Extensão)</w:t>
      </w:r>
    </w:p>
    <w:p w14:paraId="6ECC736A" w14:textId="77777777" w:rsidR="0035179A" w:rsidRDefault="0035179A">
      <w:pPr>
        <w:keepNext/>
        <w:widowControl/>
        <w:ind w:left="500" w:hanging="483"/>
        <w:contextualSpacing/>
        <w:jc w:val="center"/>
        <w:rPr>
          <w:rFonts w:hint="eastAsia"/>
        </w:rPr>
      </w:pPr>
    </w:p>
    <w:p w14:paraId="3474970E" w14:textId="77777777" w:rsidR="0035179A" w:rsidRDefault="0035179A">
      <w:pPr>
        <w:widowControl/>
        <w:ind w:left="500" w:hanging="483"/>
        <w:contextualSpacing/>
        <w:jc w:val="center"/>
        <w:rPr>
          <w:rFonts w:hint="eastAsia"/>
        </w:rPr>
      </w:pPr>
    </w:p>
    <w:p w14:paraId="77D3BD23" w14:textId="77777777" w:rsidR="0035179A" w:rsidRDefault="0035179A">
      <w:pPr>
        <w:widowControl/>
        <w:ind w:left="500" w:hanging="483"/>
        <w:contextualSpacing/>
        <w:jc w:val="center"/>
        <w:rPr>
          <w:rFonts w:hint="eastAsia"/>
        </w:rPr>
      </w:pPr>
    </w:p>
    <w:p w14:paraId="110BEBBE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____________________________________________________</w:t>
      </w:r>
    </w:p>
    <w:p w14:paraId="115F8D9A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Coordenador(a) do NIPE</w:t>
      </w:r>
    </w:p>
    <w:p w14:paraId="19C7FB8E" w14:textId="77777777" w:rsidR="0035179A" w:rsidRDefault="00840DFD">
      <w:pPr>
        <w:keepNext/>
        <w:widowControl/>
        <w:tabs>
          <w:tab w:val="left" w:pos="0"/>
        </w:tabs>
        <w:ind w:left="500" w:hanging="483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(ou representante de setor equivalente)</w:t>
      </w:r>
    </w:p>
    <w:p w14:paraId="280A2950" w14:textId="77777777" w:rsidR="0035179A" w:rsidRDefault="0035179A">
      <w:pPr>
        <w:widowControl/>
        <w:tabs>
          <w:tab w:val="left" w:pos="0"/>
        </w:tabs>
        <w:ind w:left="500" w:hanging="483"/>
        <w:contextualSpacing/>
        <w:jc w:val="center"/>
        <w:rPr>
          <w:rFonts w:hint="eastAsia"/>
        </w:rPr>
      </w:pPr>
    </w:p>
    <w:p w14:paraId="28DFBAC8" w14:textId="77777777" w:rsidR="0035179A" w:rsidRDefault="0035179A">
      <w:pPr>
        <w:keepNext/>
        <w:widowControl/>
        <w:tabs>
          <w:tab w:val="left" w:pos="0"/>
        </w:tabs>
        <w:ind w:left="500" w:hanging="483"/>
        <w:contextualSpacing/>
        <w:jc w:val="right"/>
        <w:rPr>
          <w:rFonts w:hint="eastAsia"/>
        </w:rPr>
      </w:pPr>
    </w:p>
    <w:p w14:paraId="2A0D4088" w14:textId="77777777" w:rsidR="0035179A" w:rsidRDefault="00840DFD">
      <w:pPr>
        <w:widowControl/>
        <w:tabs>
          <w:tab w:val="left" w:pos="0"/>
        </w:tabs>
        <w:ind w:left="500" w:hanging="483"/>
        <w:contextualSpacing/>
        <w:jc w:val="right"/>
        <w:rPr>
          <w:rFonts w:ascii="Times New Roman" w:eastAsia="Times New Roman" w:hAnsi="Times New Roman" w:cs="Times New Roman"/>
          <w:b/>
          <w:iCs/>
          <w:color w:val="000000"/>
        </w:rPr>
      </w:pPr>
      <w:r>
        <w:rPr>
          <w:rFonts w:ascii="Times New Roman" w:eastAsia="Times New Roman" w:hAnsi="Times New Roman" w:cs="Times New Roman"/>
          <w:b/>
          <w:iCs/>
          <w:color w:val="000000"/>
        </w:rPr>
        <w:t>Cidade, _______de ______________de 2016.</w:t>
      </w:r>
    </w:p>
    <w:p w14:paraId="3E96B02E" w14:textId="77777777" w:rsidR="007017EB" w:rsidRDefault="007017EB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14:paraId="59716BE2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*Esse formulário de pedido de material deverá ser impresso, assinado,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escaneado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e enviado à PROEX, no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email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FF"/>
        </w:rPr>
        <w:t>proex@ifsuldeminas.edu.br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, somente com a arte do evento </w:t>
      </w:r>
      <w:r>
        <w:rPr>
          <w:rFonts w:ascii="Times New Roman" w:eastAsia="Times New Roman" w:hAnsi="Times New Roman" w:cs="Times New Roman"/>
          <w:b/>
          <w:i/>
          <w:iCs/>
          <w:color w:val="000000"/>
        </w:rPr>
        <w:t>pronta e aprovada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(conforme orientações anexas).</w:t>
      </w:r>
    </w:p>
    <w:p w14:paraId="6F44AC11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388A08C1" w14:textId="77777777" w:rsidR="0035179A" w:rsidRDefault="0035179A">
      <w:pPr>
        <w:keepNext/>
        <w:widowControl/>
        <w:ind w:left="500" w:hanging="483"/>
        <w:contextualSpacing/>
        <w:jc w:val="both"/>
        <w:rPr>
          <w:rFonts w:hint="eastAsia"/>
        </w:rPr>
      </w:pPr>
    </w:p>
    <w:p w14:paraId="227EA244" w14:textId="77777777" w:rsidR="0035179A" w:rsidRDefault="00840DFD">
      <w:pPr>
        <w:widowControl/>
        <w:ind w:left="500" w:hanging="483"/>
        <w:contextualSpacing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Orientações quanto à arte gráfica:</w:t>
      </w:r>
    </w:p>
    <w:p w14:paraId="6F23CF7C" w14:textId="77777777" w:rsidR="0035179A" w:rsidRDefault="0035179A">
      <w:pPr>
        <w:keepNext/>
        <w:widowControl/>
        <w:ind w:left="500" w:hanging="483"/>
        <w:contextualSpacing/>
        <w:jc w:val="both"/>
        <w:rPr>
          <w:rFonts w:hint="eastAsia"/>
        </w:rPr>
      </w:pPr>
    </w:p>
    <w:p w14:paraId="4BDBBE82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1. Se JÁ POSSUI arte gráfica para impressão no material a ser confeccionado:</w:t>
      </w:r>
    </w:p>
    <w:p w14:paraId="482861CF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 Se a arte não tiver sido feita pela ASCOM Reitoria:</w:t>
      </w:r>
    </w:p>
    <w:p w14:paraId="503D2135" w14:textId="77777777" w:rsidR="0035179A" w:rsidRDefault="00840DFD">
      <w:pPr>
        <w:keepNext/>
        <w:widowControl/>
        <w:ind w:left="737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1.1.2 Solicitante deverá enviar a arte para: </w:t>
      </w:r>
      <w:r>
        <w:rPr>
          <w:rFonts w:ascii="Times New Roman" w:eastAsia="Times New Roman" w:hAnsi="Times New Roman" w:cs="Times New Roman"/>
          <w:b/>
          <w:color w:val="0000FF"/>
        </w:rPr>
        <w:t>ascom@ifsuldeminas.edu.br</w:t>
      </w:r>
      <w:r>
        <w:rPr>
          <w:rFonts w:ascii="Times New Roman" w:eastAsia="Times New Roman" w:hAnsi="Times New Roman" w:cs="Times New Roman"/>
          <w:color w:val="000000"/>
        </w:rPr>
        <w:t>. Em até 5 dias a ASCOM analisará se está dentro dos padrões institucionais de comunicação visual e dará uma das respostas:</w:t>
      </w:r>
    </w:p>
    <w:p w14:paraId="542FD461" w14:textId="77777777" w:rsidR="0035179A" w:rsidRDefault="00840DFD">
      <w:pPr>
        <w:keepNext/>
        <w:widowControl/>
        <w:ind w:left="737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a) Arte aprovada: o solicitante envia a arte junto com esse formulário para a PROEX solicitando impressão.</w:t>
      </w:r>
    </w:p>
    <w:p w14:paraId="49F37D2E" w14:textId="77777777" w:rsidR="0035179A" w:rsidRDefault="00840DFD">
      <w:pPr>
        <w:keepNext/>
        <w:widowControl/>
        <w:ind w:left="737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b) Arte necessita de alterações: a ASCOM indicará ao solicitante as alterações que deverão ser feitas. O solicitante deverá fazê-las e remeter novamente à ASCOM até que seja aprovada (prazo de mais 5 dias).</w:t>
      </w:r>
    </w:p>
    <w:p w14:paraId="1D1635CA" w14:textId="77777777" w:rsidR="0035179A" w:rsidRDefault="0035179A">
      <w:pPr>
        <w:keepNext/>
        <w:widowControl/>
        <w:ind w:left="737"/>
        <w:contextualSpacing/>
        <w:jc w:val="both"/>
        <w:rPr>
          <w:rFonts w:hint="eastAsia"/>
        </w:rPr>
      </w:pPr>
    </w:p>
    <w:p w14:paraId="781A4552" w14:textId="77777777" w:rsidR="0035179A" w:rsidRDefault="0035179A">
      <w:pPr>
        <w:keepNext/>
        <w:widowControl/>
        <w:ind w:left="737"/>
        <w:contextualSpacing/>
        <w:jc w:val="both"/>
        <w:rPr>
          <w:rFonts w:hint="eastAsia"/>
        </w:rPr>
      </w:pPr>
    </w:p>
    <w:p w14:paraId="22E24ACF" w14:textId="77777777" w:rsidR="0035179A" w:rsidRDefault="00840DFD">
      <w:pPr>
        <w:keepNext/>
        <w:widowControl/>
        <w:ind w:left="737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</w:p>
    <w:p w14:paraId="5E5CAFF4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2. Se NÃO POSSUI arte:</w:t>
      </w:r>
    </w:p>
    <w:p w14:paraId="24D70BCB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68EC30A7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2.1 Se o solicitante desejar solicitar a arte gráfica na Reitoria deverá fazer solicitação à ASCOM Reitoria em formulário próprio disponível no site institucional e que pode ser acessado no endereço abaixo:</w:t>
      </w:r>
    </w:p>
    <w:p w14:paraId="48136291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2AB91DBC" w14:textId="77777777" w:rsidR="0035179A" w:rsidRDefault="007017EB">
      <w:pPr>
        <w:keepNext/>
        <w:widowControl/>
        <w:tabs>
          <w:tab w:val="left" w:pos="0"/>
        </w:tabs>
        <w:contextualSpacing/>
        <w:jc w:val="both"/>
        <w:rPr>
          <w:rStyle w:val="LinkdaInternet"/>
          <w:rFonts w:ascii="Times New Roman" w:eastAsia="Times New Roman" w:hAnsi="Times New Roman" w:cs="Times New Roman"/>
          <w:iCs/>
          <w:color w:val="000000"/>
          <w:u w:val="none"/>
        </w:rPr>
      </w:pPr>
      <w:hyperlink r:id="rId7">
        <w:r w:rsidR="00840DFD">
          <w:rPr>
            <w:rStyle w:val="LinkdaInternet"/>
            <w:rFonts w:ascii="Times New Roman" w:eastAsia="Times New Roman" w:hAnsi="Times New Roman" w:cs="Times New Roman"/>
            <w:iCs/>
            <w:color w:val="000000"/>
            <w:u w:val="none"/>
          </w:rPr>
          <w:t>https://docs.google.com/a/ifsuldeminas.edu.br/forms/d/1zKxmumGsJuGz9_wx97bVk5K_T3yzm1jyT4fZIkP10yo/viewform?embedded=true</w:t>
        </w:r>
      </w:hyperlink>
    </w:p>
    <w:p w14:paraId="1AB66C99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6370DF01" w14:textId="77777777" w:rsidR="0035179A" w:rsidRDefault="00840DFD">
      <w:pPr>
        <w:widowControl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2.2 Essa solicitação à ASCOM Reitoria deverá ser feita, no mínimo, com 30 dias de antecedência preenchendo todos os campos do formulário.</w:t>
      </w:r>
    </w:p>
    <w:p w14:paraId="7C2816C1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28FDF1CF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31326A3E" w14:textId="77777777" w:rsidR="0035179A" w:rsidRDefault="00840DFD">
      <w:pPr>
        <w:widowControl/>
        <w:contextualSpacing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IMPORTANTE:</w:t>
      </w:r>
    </w:p>
    <w:p w14:paraId="76229068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270AD55A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ASCOM Reitoria, nesse caso, fará SOMENTE a confecção da arte gráfica e não será responsável pela solicitação de impressão. A impressão deverá seguir os trâmites junto à PROEX.</w:t>
      </w:r>
    </w:p>
    <w:p w14:paraId="65A7A301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6B2537E0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Ressaltamos que a solicitação de impressão de material deverá ser feita ao setor responsável pela extensão de cada campus que, aprovando-a, levará para aprovação do representante do NIPE (ou setor equivalente).</w:t>
      </w:r>
    </w:p>
    <w:p w14:paraId="0DDD7667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041401CC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Depois da arte aprovada pela ASCOM o(a) solicitante deverá repassá-la para o setor de extensão do Campus junto com todas as informações da ação de extensão. E esse setor deverá remeter à PROEX, no mínimo, 30 dias antes da data que o material precisa ser entregue no Campus.</w:t>
      </w:r>
    </w:p>
    <w:p w14:paraId="0E95A151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1D5A485D" w14:textId="77777777" w:rsidR="0035179A" w:rsidRDefault="00840DFD">
      <w:pPr>
        <w:keepNext/>
        <w:widowControl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Os materiais solicitados são da cota da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Pró-Reitoria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de Extensão que disponibiliza parte desse quantitativo aos Campi. Portanto, deve-se priorizar as ações de extensão para o uso desse material.  </w:t>
      </w:r>
    </w:p>
    <w:p w14:paraId="2B96EA82" w14:textId="77777777" w:rsidR="0035179A" w:rsidRDefault="0035179A">
      <w:pPr>
        <w:keepNext/>
        <w:widowControl/>
        <w:contextualSpacing/>
        <w:jc w:val="both"/>
        <w:rPr>
          <w:rFonts w:hint="eastAsia"/>
        </w:rPr>
      </w:pPr>
    </w:p>
    <w:p w14:paraId="57AF4515" w14:textId="77777777" w:rsidR="0035179A" w:rsidRDefault="00840DFD">
      <w:pPr>
        <w:keepNext/>
        <w:widowControl/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</w:rPr>
      </w:pPr>
      <w:r>
        <w:rPr>
          <w:rFonts w:ascii="Times New Roman" w:eastAsia="Times New Roman" w:hAnsi="Times New Roman" w:cs="Times New Roman"/>
          <w:b/>
          <w:iCs/>
          <w:color w:val="000000"/>
        </w:rPr>
        <w:t>Todos os prazos devem ser seguidos para que o material consiga chegar no campus na data prevista e, assim, não prejudique o êxito da ação de extensão em questão.</w:t>
      </w:r>
    </w:p>
    <w:p w14:paraId="79FA17E2" w14:textId="77777777" w:rsidR="0035179A" w:rsidRDefault="0035179A">
      <w:pPr>
        <w:widowControl/>
        <w:tabs>
          <w:tab w:val="left" w:pos="0"/>
        </w:tabs>
        <w:contextualSpacing/>
        <w:jc w:val="both"/>
        <w:rPr>
          <w:rFonts w:hint="eastAsia"/>
        </w:rPr>
      </w:pPr>
    </w:p>
    <w:p w14:paraId="0A733077" w14:textId="77777777" w:rsidR="0035179A" w:rsidRDefault="0035179A">
      <w:pPr>
        <w:widowControl/>
        <w:tabs>
          <w:tab w:val="left" w:pos="0"/>
        </w:tabs>
        <w:contextualSpacing/>
        <w:jc w:val="both"/>
        <w:rPr>
          <w:rFonts w:hint="eastAsia"/>
        </w:rPr>
      </w:pPr>
    </w:p>
    <w:p w14:paraId="00170659" w14:textId="77777777" w:rsidR="0035179A" w:rsidRDefault="00840DFD">
      <w:pPr>
        <w:widowControl/>
        <w:ind w:left="500" w:hanging="483"/>
        <w:contextualSpacing/>
        <w:jc w:val="center"/>
        <w:rPr>
          <w:rFonts w:hint="eastAsia"/>
        </w:rPr>
      </w:pPr>
      <w:r>
        <w:rPr>
          <w:noProof/>
          <w:lang w:val="en-US" w:eastAsia="en-US" w:bidi="ar-SA"/>
        </w:rPr>
        <w:drawing>
          <wp:inline distT="0" distB="0" distL="0" distR="0" wp14:anchorId="139D1CDD" wp14:editId="0D690D46">
            <wp:extent cx="609600" cy="58039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5B31E4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MINISTÉRIO DA EDUCAÇÃO</w:t>
      </w:r>
    </w:p>
    <w:p w14:paraId="5B95BC16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Secretaria de Educação Profissional e Tecnológica</w:t>
      </w:r>
    </w:p>
    <w:p w14:paraId="1A5D91B2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INSTITUTO FEDERAL DE EDUCAÇÃO, CIÊNCIA E TECNOLOGIA DO SUL DE MINAS GERAIS</w:t>
      </w:r>
    </w:p>
    <w:p w14:paraId="12AB2B0A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Av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Vicente Simões, 1111  – Bairro Nova Pouso Alegre – 37550-000 - Pouso Alegre/MG</w:t>
      </w:r>
    </w:p>
    <w:p w14:paraId="4B9EDC26" w14:textId="77777777" w:rsidR="0035179A" w:rsidRDefault="00840DFD">
      <w:pPr>
        <w:keepNext/>
        <w:widowControl/>
        <w:ind w:left="500" w:hanging="483"/>
        <w:contextualSpacing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Fone: (0XX35) 3449-6150/ E-mail: </w:t>
      </w:r>
      <w:r>
        <w:rPr>
          <w:rFonts w:ascii="Times New Roman" w:hAnsi="Times New Roman"/>
          <w:sz w:val="16"/>
          <w:szCs w:val="16"/>
        </w:rPr>
        <w:t>proex@ifsuldeminas.edu.br</w:t>
      </w:r>
    </w:p>
    <w:p w14:paraId="28707C84" w14:textId="77777777" w:rsidR="0035179A" w:rsidRDefault="0035179A">
      <w:pPr>
        <w:spacing w:before="3"/>
        <w:contextualSpacing/>
        <w:rPr>
          <w:rFonts w:hint="eastAsia"/>
        </w:rPr>
      </w:pPr>
    </w:p>
    <w:p w14:paraId="7E659E34" w14:textId="77777777" w:rsidR="0035179A" w:rsidRDefault="00840DFD">
      <w:pPr>
        <w:ind w:left="3550" w:right="5" w:hanging="3544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PRÓ-REITORIA DE EXTENSÃO</w:t>
      </w:r>
    </w:p>
    <w:p w14:paraId="1B733152" w14:textId="77777777" w:rsidR="0035179A" w:rsidRDefault="0035179A">
      <w:pPr>
        <w:spacing w:before="3"/>
        <w:ind w:right="5" w:firstLine="6"/>
        <w:contextualSpacing/>
        <w:rPr>
          <w:rFonts w:hint="eastAsia"/>
        </w:rPr>
      </w:pPr>
    </w:p>
    <w:p w14:paraId="2D37D727" w14:textId="77777777" w:rsidR="0035179A" w:rsidRDefault="0035179A">
      <w:pPr>
        <w:ind w:right="5" w:firstLine="6"/>
        <w:contextualSpacing/>
        <w:rPr>
          <w:rFonts w:hint="eastAsia"/>
        </w:rPr>
      </w:pPr>
    </w:p>
    <w:p w14:paraId="5245CE21" w14:textId="77777777" w:rsidR="0035179A" w:rsidRDefault="00840DFD">
      <w:pPr>
        <w:ind w:left="4403" w:right="5" w:hanging="43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Campus Passos</w:t>
      </w:r>
    </w:p>
    <w:p w14:paraId="5B01B575" w14:textId="77777777" w:rsidR="0035179A" w:rsidRDefault="00840DFD">
      <w:pPr>
        <w:widowControl/>
        <w:tabs>
          <w:tab w:val="left" w:pos="0"/>
        </w:tabs>
        <w:spacing w:before="37" w:line="259" w:lineRule="auto"/>
        <w:ind w:left="1348" w:right="5" w:hanging="1342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(poderá ser solicitado com arte diferente de acordo com a necessidade do Campus)</w:t>
      </w:r>
    </w:p>
    <w:p w14:paraId="6B9B31CD" w14:textId="77777777" w:rsidR="0035179A" w:rsidRDefault="0035179A">
      <w:pPr>
        <w:widowControl/>
        <w:tabs>
          <w:tab w:val="left" w:pos="0"/>
        </w:tabs>
        <w:spacing w:before="37" w:line="259" w:lineRule="auto"/>
        <w:ind w:left="1348" w:right="5" w:hanging="1342"/>
        <w:contextualSpacing/>
        <w:jc w:val="center"/>
        <w:rPr>
          <w:rFonts w:hint="eastAsia"/>
        </w:rPr>
      </w:pPr>
    </w:p>
    <w:tbl>
      <w:tblPr>
        <w:tblW w:w="0" w:type="auto"/>
        <w:tblInd w:w="-1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 w:firstRow="1" w:lastRow="0" w:firstColumn="1" w:lastColumn="0" w:noHBand="0" w:noVBand="1"/>
      </w:tblPr>
      <w:tblGrid>
        <w:gridCol w:w="1074"/>
        <w:gridCol w:w="4973"/>
        <w:gridCol w:w="1663"/>
        <w:gridCol w:w="2093"/>
      </w:tblGrid>
      <w:tr w:rsidR="0035179A" w14:paraId="4B243DE7" w14:textId="77777777">
        <w:trPr>
          <w:trHeight w:val="1080"/>
        </w:trPr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3BD27FAE" w14:textId="77777777" w:rsidR="0035179A" w:rsidRDefault="00840DFD">
            <w:pPr>
              <w:spacing w:before="53"/>
              <w:ind w:left="230" w:right="5" w:hanging="22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</w:t>
            </w:r>
          </w:p>
          <w:p w14:paraId="157919F2" w14:textId="77777777" w:rsidR="0035179A" w:rsidRDefault="00840DFD">
            <w:pPr>
              <w:ind w:left="107" w:right="5" w:hanging="10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 Ata)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61E50352" w14:textId="77777777" w:rsidR="0035179A" w:rsidRDefault="00840DFD">
            <w:pPr>
              <w:ind w:left="1659" w:right="5" w:hanging="165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Material Gráfico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29BD59A6" w14:textId="77777777" w:rsidR="0035179A" w:rsidRDefault="00840DFD">
            <w:pPr>
              <w:spacing w:before="53"/>
              <w:ind w:left="5" w:right="5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Cota do</w:t>
            </w:r>
          </w:p>
          <w:p w14:paraId="60250E9E" w14:textId="77777777" w:rsidR="0035179A" w:rsidRDefault="00840DFD">
            <w:pPr>
              <w:spacing w:before="53"/>
              <w:ind w:left="5" w:right="5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Campus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08AEB106" w14:textId="77777777" w:rsidR="0035179A" w:rsidRDefault="00840DFD">
            <w:pPr>
              <w:spacing w:before="53"/>
              <w:ind w:left="50" w:right="5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Mínimo para Impressão</w:t>
            </w:r>
          </w:p>
          <w:p w14:paraId="30C9DCB1" w14:textId="77777777" w:rsidR="0035179A" w:rsidRDefault="00840DFD">
            <w:pPr>
              <w:ind w:left="50" w:right="5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(uma única arte)</w:t>
            </w:r>
          </w:p>
        </w:tc>
      </w:tr>
      <w:tr w:rsidR="0035179A" w14:paraId="3E733A1C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867AB52" w14:textId="77777777" w:rsidR="0035179A" w:rsidRDefault="00840DFD">
            <w:pPr>
              <w:spacing w:before="53"/>
              <w:ind w:left="443" w:right="5" w:hanging="43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C2451EA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Cartaz A2 Reciclado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86751C8" w14:textId="77777777" w:rsidR="0035179A" w:rsidRDefault="00840DFD">
            <w:pPr>
              <w:spacing w:before="53"/>
              <w:ind w:left="617" w:right="5" w:hanging="61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EB91BFB" w14:textId="77777777" w:rsidR="0035179A" w:rsidRDefault="00840DFD">
            <w:pPr>
              <w:spacing w:before="53"/>
              <w:ind w:left="1191" w:right="5" w:hanging="118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5179A" w14:paraId="7C10A26F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5891A6A" w14:textId="77777777" w:rsidR="0035179A" w:rsidRDefault="00840DFD">
            <w:pPr>
              <w:spacing w:before="53"/>
              <w:ind w:left="443" w:right="5" w:hanging="43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7C730F8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Cartaz A3 Reciclado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FAE797B" w14:textId="77777777" w:rsidR="0035179A" w:rsidRDefault="00840DFD">
            <w:pPr>
              <w:spacing w:before="53"/>
              <w:ind w:left="617" w:right="5" w:hanging="61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33771FED" w14:textId="77777777" w:rsidR="0035179A" w:rsidRDefault="00840DFD">
            <w:pPr>
              <w:spacing w:before="53"/>
              <w:ind w:left="1191" w:right="5" w:hanging="118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5179A" w14:paraId="70A70DB9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5346646" w14:textId="77777777" w:rsidR="0035179A" w:rsidRDefault="00840DFD">
            <w:pPr>
              <w:spacing w:before="53"/>
              <w:ind w:left="443" w:right="5" w:hanging="43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6445F46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Folder 2 dobras A4 reciclado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807E415" w14:textId="77777777" w:rsidR="0035179A" w:rsidRDefault="00840DFD">
            <w:pPr>
              <w:spacing w:before="53"/>
              <w:ind w:left="527" w:right="5" w:hanging="52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1C5E9CD" w14:textId="77777777" w:rsidR="0035179A" w:rsidRDefault="00840DFD">
            <w:pPr>
              <w:spacing w:before="53"/>
              <w:ind w:left="1101" w:right="5" w:hanging="109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35179A" w14:paraId="6AC7ECEF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3C67182" w14:textId="77777777" w:rsidR="0035179A" w:rsidRDefault="00840DFD">
            <w:pPr>
              <w:spacing w:before="53"/>
              <w:ind w:left="443" w:right="5" w:hanging="43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7EFD7971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Folder 4 dobras 50 x 11 cm reciclado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D28CF7F" w14:textId="77777777" w:rsidR="0035179A" w:rsidRDefault="00840DFD">
            <w:pPr>
              <w:spacing w:before="53"/>
              <w:ind w:left="527" w:right="5" w:hanging="52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1AD2743" w14:textId="77777777" w:rsidR="0035179A" w:rsidRDefault="00840DFD">
            <w:pPr>
              <w:spacing w:before="53"/>
              <w:ind w:left="1101" w:right="5" w:hanging="109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35179A" w14:paraId="58F28899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2D9847D" w14:textId="77777777" w:rsidR="0035179A" w:rsidRDefault="00840DFD">
            <w:pPr>
              <w:spacing w:before="53"/>
              <w:ind w:left="443" w:right="5" w:hanging="43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3DBC7CF6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Folder 2 dobras 31 x 31 cm reciclado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312C323" w14:textId="77777777" w:rsidR="0035179A" w:rsidRDefault="00840DFD">
            <w:pPr>
              <w:spacing w:before="53"/>
              <w:ind w:left="527" w:right="5" w:hanging="52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1D4BA0F" w14:textId="77777777" w:rsidR="0035179A" w:rsidRDefault="00840DFD">
            <w:pPr>
              <w:spacing w:before="53"/>
              <w:ind w:left="1101" w:right="5" w:hanging="109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35179A" w14:paraId="29483281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B6F3A6E" w14:textId="77777777" w:rsidR="0035179A" w:rsidRDefault="00840DFD">
            <w:pPr>
              <w:spacing w:before="53"/>
              <w:ind w:left="443" w:right="5" w:hanging="43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52172E4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Flyer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 x 21cm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F416215" w14:textId="77777777" w:rsidR="0035179A" w:rsidRDefault="00840DFD">
            <w:pPr>
              <w:spacing w:before="53"/>
              <w:ind w:left="527" w:right="5" w:hanging="52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A5C7D85" w14:textId="77777777" w:rsidR="0035179A" w:rsidRDefault="00840DFD">
            <w:pPr>
              <w:spacing w:before="53"/>
              <w:ind w:left="1101" w:right="5" w:hanging="109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35179A" w14:paraId="41AB8B5A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1C65AE0" w14:textId="77777777" w:rsidR="0035179A" w:rsidRDefault="00840DFD">
            <w:pPr>
              <w:spacing w:before="53"/>
              <w:ind w:left="383" w:right="5" w:hanging="37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1991F50" w14:textId="77777777" w:rsidR="0035179A" w:rsidRDefault="00840DFD" w:rsidP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Camiseta Branca em Silk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A531508" w14:textId="77777777" w:rsidR="0035179A" w:rsidRDefault="00840DFD">
            <w:pPr>
              <w:spacing w:before="53"/>
              <w:ind w:left="617" w:right="5" w:hanging="61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05AACFF" w14:textId="77777777" w:rsidR="0035179A" w:rsidRDefault="00840DFD">
            <w:pPr>
              <w:spacing w:before="53"/>
              <w:ind w:left="1251" w:right="5" w:hanging="124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5179A" w14:paraId="37D18249" w14:textId="77777777">
        <w:tc>
          <w:tcPr>
            <w:tcW w:w="10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D0DD7EE" w14:textId="77777777" w:rsidR="0035179A" w:rsidRDefault="00840DFD">
            <w:pPr>
              <w:spacing w:before="53"/>
              <w:ind w:left="383" w:right="5" w:hanging="376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721B64E" w14:textId="77777777" w:rsidR="0035179A" w:rsidRDefault="00840DFD">
            <w:pPr>
              <w:spacing w:before="53"/>
              <w:ind w:left="57" w:right="5" w:hanging="5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Banner 0,90 x 1,20 m</w:t>
            </w:r>
          </w:p>
        </w:tc>
        <w:tc>
          <w:tcPr>
            <w:tcW w:w="1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735B9717" w14:textId="77777777" w:rsidR="0035179A" w:rsidRDefault="00840DFD">
            <w:pPr>
              <w:spacing w:before="53"/>
              <w:ind w:left="677" w:right="5" w:hanging="67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BC03582" w14:textId="77777777" w:rsidR="0035179A" w:rsidRDefault="00840DFD">
            <w:pPr>
              <w:spacing w:before="53"/>
              <w:ind w:left="1311" w:right="5" w:hanging="130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7B7FFDFD" w14:textId="77777777" w:rsidR="0035179A" w:rsidRDefault="0035179A">
      <w:pPr>
        <w:spacing w:before="4"/>
        <w:ind w:right="5" w:firstLine="6"/>
        <w:contextualSpacing/>
        <w:rPr>
          <w:rFonts w:hint="eastAsia"/>
        </w:rPr>
      </w:pPr>
    </w:p>
    <w:p w14:paraId="783FBA15" w14:textId="77777777" w:rsidR="0035179A" w:rsidRDefault="00840DFD">
      <w:pPr>
        <w:spacing w:before="29"/>
        <w:contextualSpacing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O(a) coordenador(a) de extensão (ou representante da extensão) de cada Campus deverá solicitar o material por formulário específico com anuência do NIPE (ou setor equivalente) através do e-mail: </w:t>
      </w:r>
      <w:r>
        <w:rPr>
          <w:rFonts w:ascii="Times New Roman" w:hAnsi="Times New Roman"/>
          <w:b/>
          <w:bCs/>
          <w:i/>
          <w:iCs/>
        </w:rPr>
        <w:t>proex@ifsuldeminas.edu.br</w:t>
      </w:r>
    </w:p>
    <w:p w14:paraId="3FD2BC7A" w14:textId="77777777" w:rsidR="0035179A" w:rsidRDefault="0035179A">
      <w:pPr>
        <w:spacing w:before="2"/>
        <w:ind w:right="5" w:firstLine="6"/>
        <w:contextualSpacing/>
        <w:rPr>
          <w:rFonts w:hint="eastAsia"/>
          <w:i/>
          <w:iCs/>
        </w:rPr>
      </w:pPr>
    </w:p>
    <w:p w14:paraId="1295701C" w14:textId="77777777" w:rsidR="0035179A" w:rsidRDefault="00840DFD">
      <w:pPr>
        <w:contextualSpacing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 xml:space="preserve">Relação abaixo refere-se aos materiais que serão confeccionados na Reitoria (com arte padrão) e serão remetidos aos Campi quando estiverem prontos (sem a necessidade de cada Campus fazer </w:t>
      </w:r>
      <w:r>
        <w:rPr>
          <w:rFonts w:ascii="Times New Roman" w:eastAsia="Times New Roman" w:hAnsi="Times New Roman" w:cs="Times New Roman"/>
          <w:i/>
          <w:iCs/>
        </w:rPr>
        <w:lastRenderedPageBreak/>
        <w:t>solicitação).</w:t>
      </w:r>
    </w:p>
    <w:p w14:paraId="09FAA935" w14:textId="77777777" w:rsidR="0035179A" w:rsidRDefault="0035179A">
      <w:pPr>
        <w:contextualSpacing/>
        <w:jc w:val="both"/>
        <w:rPr>
          <w:rFonts w:hint="eastAsia"/>
          <w:i/>
          <w:iCs/>
        </w:rPr>
      </w:pPr>
    </w:p>
    <w:tbl>
      <w:tblPr>
        <w:tblW w:w="0" w:type="auto"/>
        <w:tblInd w:w="-1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4410"/>
        <w:gridCol w:w="3075"/>
      </w:tblGrid>
      <w:tr w:rsidR="0035179A" w14:paraId="29E451EB" w14:textId="77777777">
        <w:trPr>
          <w:trHeight w:val="735"/>
        </w:trPr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703A1138" w14:textId="77777777" w:rsidR="0035179A" w:rsidRDefault="00840DFD">
            <w:pPr>
              <w:ind w:left="854" w:right="5" w:hanging="848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</w:t>
            </w:r>
          </w:p>
          <w:p w14:paraId="7EB38FAB" w14:textId="77777777" w:rsidR="0035179A" w:rsidRDefault="00840DFD">
            <w:pPr>
              <w:ind w:left="729" w:right="5" w:hanging="72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 Ata)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499B9CEA" w14:textId="77777777" w:rsidR="0035179A" w:rsidRDefault="00840DFD">
            <w:pPr>
              <w:ind w:left="1729" w:right="5" w:hanging="172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Material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CCCCCC"/>
            <w:tcMar>
              <w:left w:w="-10" w:type="dxa"/>
            </w:tcMar>
            <w:vAlign w:val="center"/>
          </w:tcPr>
          <w:p w14:paraId="71DF9858" w14:textId="77777777" w:rsidR="0035179A" w:rsidRDefault="00840DFD">
            <w:pPr>
              <w:ind w:right="5" w:firstLine="6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Quantidade</w:t>
            </w:r>
          </w:p>
        </w:tc>
      </w:tr>
      <w:tr w:rsidR="0035179A" w14:paraId="4B35D26F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37277837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03BB9A4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Pasta (papel reciclado) com bolsa colada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E4D6C06" w14:textId="77777777" w:rsidR="0035179A" w:rsidRDefault="00840DFD">
            <w:pPr>
              <w:spacing w:before="53"/>
              <w:ind w:left="1591" w:right="5" w:hanging="158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35179A" w14:paraId="5037B536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AD6D3A1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E81BBB4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Certificado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20AB7BD" w14:textId="77777777" w:rsidR="0035179A" w:rsidRDefault="00840DFD">
            <w:pPr>
              <w:spacing w:before="53"/>
              <w:ind w:left="1681" w:right="5" w:hanging="167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35179A" w14:paraId="6F2282B9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42FB382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3506425E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Crachá reciclado 14 x 9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C2CD635" w14:textId="77777777" w:rsidR="0035179A" w:rsidRDefault="00840DFD">
            <w:pPr>
              <w:spacing w:before="53"/>
              <w:ind w:left="1591" w:right="5" w:hanging="158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2.500</w:t>
            </w:r>
          </w:p>
        </w:tc>
      </w:tr>
      <w:tr w:rsidR="0035179A" w14:paraId="6A8DCAD1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9FDDA63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3AAFC016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Crachá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couchê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14 x 9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368E7B5" w14:textId="77777777" w:rsidR="0035179A" w:rsidRDefault="00840DFD">
            <w:pPr>
              <w:spacing w:before="53"/>
              <w:ind w:left="1681" w:right="5" w:hanging="167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35179A" w14:paraId="6C03AFDB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CAA9961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7CAF5D5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Bloco de anotações com capa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045ACD1" w14:textId="77777777" w:rsidR="0035179A" w:rsidRDefault="00840DFD">
            <w:pPr>
              <w:spacing w:before="53"/>
              <w:ind w:left="1681" w:right="5" w:hanging="167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35179A" w14:paraId="2AB7D159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47E4DE8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C7FA61B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Caneta papel reciclado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8143812" w14:textId="77777777" w:rsidR="0035179A" w:rsidRDefault="00840DFD">
            <w:pPr>
              <w:spacing w:before="53"/>
              <w:ind w:left="1591" w:right="5" w:hanging="158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35179A" w14:paraId="3E63192B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68E70FC2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035469CF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Camiseta branca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silk</w:t>
            </w:r>
            <w:proofErr w:type="spellEnd"/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86BE5FE" w14:textId="77777777" w:rsidR="0035179A" w:rsidRDefault="00840DFD">
            <w:pPr>
              <w:spacing w:before="53"/>
              <w:ind w:left="1741" w:right="5" w:hanging="173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35179A" w14:paraId="617A2AC5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7AC95392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897F6C9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Camiseta gola olímpica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18E3427B" w14:textId="77777777" w:rsidR="0035179A" w:rsidRDefault="00840DFD">
            <w:pPr>
              <w:spacing w:before="53"/>
              <w:ind w:left="1681" w:right="5" w:hanging="167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5179A" w14:paraId="547DD820" w14:textId="77777777">
        <w:tc>
          <w:tcPr>
            <w:tcW w:w="23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26C7A95A" w14:textId="77777777" w:rsidR="0035179A" w:rsidRDefault="00840DFD">
            <w:pPr>
              <w:spacing w:before="53"/>
              <w:ind w:left="1007" w:right="5" w:hanging="100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54B896BE" w14:textId="77777777" w:rsidR="0035179A" w:rsidRDefault="00840DFD">
            <w:pPr>
              <w:spacing w:before="53"/>
              <w:ind w:left="55" w:right="5" w:hanging="48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Caneca</w:t>
            </w:r>
          </w:p>
        </w:tc>
        <w:tc>
          <w:tcPr>
            <w:tcW w:w="30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</w:tcPr>
          <w:p w14:paraId="487BE7F1" w14:textId="77777777" w:rsidR="0035179A" w:rsidRDefault="00840DFD">
            <w:pPr>
              <w:spacing w:before="53"/>
              <w:ind w:left="1681" w:right="5" w:hanging="1675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</w:tr>
    </w:tbl>
    <w:p w14:paraId="7AD919B7" w14:textId="77777777" w:rsidR="0035179A" w:rsidRDefault="0035179A">
      <w:pPr>
        <w:keepNext/>
        <w:widowControl/>
        <w:tabs>
          <w:tab w:val="left" w:pos="0"/>
        </w:tabs>
        <w:ind w:right="5"/>
        <w:contextualSpacing/>
        <w:jc w:val="both"/>
        <w:rPr>
          <w:rFonts w:hint="eastAsia"/>
        </w:rPr>
      </w:pPr>
    </w:p>
    <w:sectPr w:rsidR="0035179A">
      <w:pgSz w:w="11906" w:h="16838"/>
      <w:pgMar w:top="1134" w:right="1134" w:bottom="854" w:left="1134" w:header="0" w:footer="0" w:gutter="0"/>
      <w:pgNumType w:start="1"/>
      <w:cols w:space="720"/>
      <w:formProt w:val="0"/>
      <w:docGrid w:linePitch="240" w:charSpace="-6145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Juvencio Geraldo de Moura (Passos)" w:date="2016-04-26T09:44:00Z" w:initials="">
    <w:p w14:paraId="122EF8BF" w14:textId="77777777" w:rsidR="0035179A" w:rsidRDefault="00840DFD">
      <w:pPr>
        <w:rPr>
          <w:rFonts w:hint="eastAsia"/>
        </w:rPr>
      </w:pPr>
      <w:r>
        <w:rPr>
          <w:rFonts w:ascii="Arial" w:eastAsia="Arial" w:hAnsi="Arial" w:cs="Arial"/>
          <w:color w:val="000000"/>
          <w:sz w:val="22"/>
          <w:szCs w:val="22"/>
        </w:rPr>
        <w:t>o nome do título do anexo não confere com o nome do documento</w:t>
      </w:r>
    </w:p>
    <w:p w14:paraId="2F096159" w14:textId="77777777" w:rsidR="0035179A" w:rsidRDefault="0035179A">
      <w:pPr>
        <w:rPr>
          <w:rFonts w:hint="eastAsia"/>
        </w:rPr>
      </w:pPr>
    </w:p>
    <w:p w14:paraId="15E86262" w14:textId="77777777" w:rsidR="0035179A" w:rsidRDefault="0035179A">
      <w:pPr>
        <w:rPr>
          <w:rFonts w:hint="eastAsia"/>
        </w:rPr>
      </w:pPr>
    </w:p>
    <w:p w14:paraId="0F131548" w14:textId="77777777" w:rsidR="0035179A" w:rsidRDefault="0035179A">
      <w:pPr>
        <w:rPr>
          <w:rFonts w:hint="eastAsia"/>
        </w:rPr>
      </w:pPr>
    </w:p>
    <w:p w14:paraId="6A24302A" w14:textId="77777777" w:rsidR="0035179A" w:rsidRDefault="0035179A">
      <w:pPr>
        <w:rPr>
          <w:rFonts w:hint="eastAsia"/>
        </w:rPr>
      </w:pPr>
    </w:p>
  </w:comment>
  <w:comment w:id="3" w:author="Juvencio Geraldo de Moura (Passos)" w:date="2016-04-26T09:45:00Z" w:initials="">
    <w:p w14:paraId="0958A044" w14:textId="77777777" w:rsidR="0035179A" w:rsidRDefault="00840DFD">
      <w:pPr>
        <w:rPr>
          <w:rFonts w:hint="eastAsia"/>
        </w:rPr>
      </w:pPr>
      <w:r>
        <w:rPr>
          <w:rFonts w:ascii="Arial" w:eastAsia="Arial" w:hAnsi="Arial" w:cs="Arial"/>
          <w:color w:val="000000"/>
          <w:sz w:val="22"/>
          <w:szCs w:val="22"/>
        </w:rPr>
        <w:t>sugiro determinar opções já pré-definidas e deixar um campo para "outras"</w:t>
      </w:r>
    </w:p>
    <w:p w14:paraId="2808FE7C" w14:textId="77777777" w:rsidR="0035179A" w:rsidRDefault="0035179A">
      <w:pPr>
        <w:rPr>
          <w:rFonts w:hint="eastAsia"/>
        </w:rPr>
      </w:pPr>
    </w:p>
    <w:p w14:paraId="7C17B435" w14:textId="77777777" w:rsidR="0035179A" w:rsidRDefault="0035179A">
      <w:pPr>
        <w:rPr>
          <w:rFonts w:hint="eastAsia"/>
        </w:rPr>
      </w:pPr>
    </w:p>
    <w:p w14:paraId="34695B4D" w14:textId="77777777" w:rsidR="0035179A" w:rsidRDefault="0035179A">
      <w:pPr>
        <w:rPr>
          <w:rFonts w:hint="eastAsia"/>
        </w:rPr>
      </w:pPr>
    </w:p>
    <w:p w14:paraId="48E0712A" w14:textId="77777777" w:rsidR="0035179A" w:rsidRDefault="0035179A">
      <w:pPr>
        <w:rPr>
          <w:rFonts w:hint="eastAsia"/>
        </w:rPr>
      </w:pPr>
    </w:p>
  </w:comment>
  <w:comment w:id="4" w:author="Juvencio Geraldo de Moura (Passos)" w:date="2016-04-26T09:47:00Z" w:initials="">
    <w:p w14:paraId="65622A14" w14:textId="77777777" w:rsidR="0035179A" w:rsidRDefault="00840DFD">
      <w:pPr>
        <w:rPr>
          <w:rFonts w:hint="eastAsia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esse formulário é da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pró-reitoria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? podemos fazer adaptações? ou estamos criando um formulário próprio?</w:t>
      </w:r>
    </w:p>
    <w:p w14:paraId="01F52899" w14:textId="77777777" w:rsidR="0035179A" w:rsidRDefault="0035179A">
      <w:pPr>
        <w:rPr>
          <w:rFonts w:hint="eastAsia"/>
        </w:rPr>
      </w:pPr>
    </w:p>
    <w:p w14:paraId="35231534" w14:textId="77777777" w:rsidR="0035179A" w:rsidRDefault="0035179A">
      <w:pPr>
        <w:rPr>
          <w:rFonts w:hint="eastAsia"/>
        </w:rPr>
      </w:pPr>
    </w:p>
    <w:p w14:paraId="1DF13866" w14:textId="77777777" w:rsidR="0035179A" w:rsidRDefault="0035179A">
      <w:pPr>
        <w:rPr>
          <w:rFonts w:hint="eastAsia"/>
        </w:rPr>
      </w:pPr>
    </w:p>
    <w:p w14:paraId="4A0D56A1" w14:textId="77777777" w:rsidR="0035179A" w:rsidRDefault="0035179A">
      <w:pPr>
        <w:rPr>
          <w:rFonts w:hint="eastAsia"/>
        </w:rPr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24302A" w15:done="0"/>
  <w15:commentEx w15:paraId="48E0712A" w15:done="0"/>
  <w15:commentEx w15:paraId="4A0D56A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revisionView w:markup="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35179A"/>
    <w:rsid w:val="0035179A"/>
    <w:rsid w:val="007017EB"/>
    <w:rsid w:val="0084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1AEAE8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  <w:lang w:val="uz-Cyrl-UZ" w:eastAsia="uz-Cyrl-UZ" w:bidi="uz-Cyrl-UZ"/>
    </w:rPr>
  </w:style>
  <w:style w:type="paragraph" w:customStyle="1" w:styleId="Ttulo">
    <w:name w:val="Título"/>
    <w:basedOn w:val="Normal"/>
    <w:next w:val="Corpodotex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customStyle="1" w:styleId="Lista">
    <w:name w:val="Lista"/>
    <w:basedOn w:val="Corpodotexto"/>
  </w:style>
  <w:style w:type="paragraph" w:customStyle="1" w:styleId="Legenda">
    <w:name w:val="Legend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A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D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DFD"/>
    <w:rPr>
      <w:rFonts w:ascii="Lucida Grande" w:hAnsi="Lucida Grande" w:cs="Lucida Grande"/>
      <w:color w:val="00000A"/>
      <w:sz w:val="18"/>
      <w:szCs w:val="18"/>
    </w:rPr>
  </w:style>
  <w:style w:type="paragraph" w:customStyle="1" w:styleId="Normal1">
    <w:name w:val="Normal1"/>
    <w:rsid w:val="007017EB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val="en-US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hyperlink" Target="https://docs.google.com/a/ifsuldeminas.edu.br/forms/d/1zKxmumGsJuGz9_wx97bVk5K_T3yzm1jyT4fZIkP10yo/viewform?embedded=true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861</Words>
  <Characters>4914</Characters>
  <Application>Microsoft Macintosh Word</Application>
  <DocSecurity>0</DocSecurity>
  <Lines>40</Lines>
  <Paragraphs>11</Paragraphs>
  <ScaleCrop>false</ScaleCrop>
  <Company>Home</Company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2</cp:revision>
  <dcterms:created xsi:type="dcterms:W3CDTF">2016-05-12T19:58:00Z</dcterms:created>
  <dcterms:modified xsi:type="dcterms:W3CDTF">2017-12-22T15:09:00Z</dcterms:modified>
  <dc:language>pt-BR</dc:language>
</cp:coreProperties>
</file>