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 Black" w:cs="Arial Black" w:eastAsia="Arial Black" w:hAnsi="Arial Black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 Black" w:cs="Arial Black" w:eastAsia="Arial Black" w:hAnsi="Arial Black"/>
          <w:b w:val="1"/>
          <w:sz w:val="22"/>
          <w:szCs w:val="22"/>
        </w:rPr>
      </w:pPr>
      <w:r w:rsidDel="00000000" w:rsidR="00000000" w:rsidRPr="00000000">
        <w:rPr>
          <w:rFonts w:ascii="Arial Black" w:cs="Arial Black" w:eastAsia="Arial Black" w:hAnsi="Arial Black"/>
          <w:sz w:val="22"/>
          <w:szCs w:val="22"/>
        </w:rPr>
        <w:drawing>
          <wp:inline distB="0" distT="0" distL="0" distR="0">
            <wp:extent cx="819150" cy="75565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55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I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ROCEDIMENTOS PARA CERTIFICAÇÃO DO GRUPO NO DIRETÓRIO DE GRUPOS DE PESQUISA DO CONSELHO NACIONAL DE DESENVOLVIMENTO CIENTÍFICO E TECNOLÓGICO – CNPq</w:t>
      </w:r>
    </w:p>
    <w:p w:rsidR="00000000" w:rsidDel="00000000" w:rsidP="00000000" w:rsidRDefault="00000000" w:rsidRPr="00000000" w14:paraId="00000006">
      <w:pPr>
        <w:widowControl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Depois de 18 meses em funcionamento, com a certificação institucional do Grupo de Estudos (GE) emitida pelo Núcleo Institucional de Pesquisa e Extensão (NIPE) e com a consolidação, por meio de publicações, patentes, entre outros, o grupo poderá solicitar o cadastro no Diretório de Grupos do CNPq junto à Pró-Reitoria de Pesquisa, Pós-Graduação e Inovação (PPPI) com autorização do NIPE. </w:t>
      </w:r>
    </w:p>
    <w:p w:rsidR="00000000" w:rsidDel="00000000" w:rsidP="00000000" w:rsidRDefault="00000000" w:rsidRPr="00000000" w14:paraId="00000008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Para a solicitação será utilizado o mesmo formulário (Anexo I), devendo o líder do grupo encaminhar à PPPI solicitação para cadastro do grupo (enviada anteriormente ao NIPE) com um novo formulário com informações atualizadas. </w:t>
      </w:r>
    </w:p>
    <w:p w:rsidR="00000000" w:rsidDel="00000000" w:rsidP="00000000" w:rsidRDefault="00000000" w:rsidRPr="00000000" w14:paraId="0000000A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Pré-requisitos do diretório do CNPq: todos os membros devem possuir currículo lattes; ter no mínimo dois pesquisadores com (líder e vice-líder) e  discentes (vinculados aos pesquisadores). </w:t>
      </w:r>
    </w:p>
    <w:p w:rsidR="00000000" w:rsidDel="00000000" w:rsidP="00000000" w:rsidRDefault="00000000" w:rsidRPr="00000000" w14:paraId="0000000C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A solicitação será analisada pela PPPI e, caso necessário, retornada ao solicitante, e encaminhada para aprovação na CAPEPI. </w:t>
      </w:r>
    </w:p>
    <w:p w:rsidR="00000000" w:rsidDel="00000000" w:rsidP="00000000" w:rsidRDefault="00000000" w:rsidRPr="00000000" w14:paraId="0000000E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Autorizada a criação do grupo de pesquisa, o líder deverá acessar a página: http://lattes.cnpq.br/web/dgp logar no sistema utilizando CPF e senha do currículo lattes, preencher as informações do grupo e enviar os dados ao CNPq para certificação pela instituição. </w:t>
      </w:r>
    </w:p>
    <w:p w:rsidR="00000000" w:rsidDel="00000000" w:rsidP="00000000" w:rsidRDefault="00000000" w:rsidRPr="00000000" w14:paraId="00000010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Anualmente, por ocasião do censo do CNPq, a PPPI poderá descredenciar o grupo que estiver inativo ou for considerado atípico pelo CNPq. </w:t>
      </w:r>
    </w:p>
    <w:p w:rsidR="00000000" w:rsidDel="00000000" w:rsidP="00000000" w:rsidRDefault="00000000" w:rsidRPr="00000000" w14:paraId="00000012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São considerados casos atípicos pelo CNPq: grupos unitários; grupos sem estudantes; grupos com mais de 10 pesquisadores (docentes); grupos com mais de 10 linhas de pesquisa; grupos onde o líder não é doutor; grupos sem doutores no conjunto de pesquisadores; pesquisadores que participam de 4 ou mais grupos; estudantes que participam de 2 ou mais grupos de pesquisa; grupos semelhantes. </w:t>
      </w:r>
    </w:p>
    <w:p w:rsidR="00000000" w:rsidDel="00000000" w:rsidP="00000000" w:rsidRDefault="00000000" w:rsidRPr="00000000" w14:paraId="00000014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O líder deverá atualizar a página do grupo de pesquisa. É recomendado que ele sempre acesse a página, mesmo que não haja necessidade de alteração nas informações já cadastradas, que efetue a introdução de alguma alteração em qualquer campo (por exemplo, a inserção de um espaço em branco), e então faça o "envio ao CNPq". Isso evita que o grupo seja considerado como "não atualizado".</w:t>
      </w:r>
    </w:p>
    <w:p w:rsidR="00000000" w:rsidDel="00000000" w:rsidP="00000000" w:rsidRDefault="00000000" w:rsidRPr="00000000" w14:paraId="00000016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Todos os integrantes do grupo deverão manter o Currículo Lattes atualizado.</w:t>
      </w:r>
    </w:p>
    <w:p w:rsidR="00000000" w:rsidDel="00000000" w:rsidP="00000000" w:rsidRDefault="00000000" w:rsidRPr="00000000" w14:paraId="00000018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FLUXOGRAMA DE TRAMITAÇÃO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114300" distT="114300" distL="114300" distR="114300">
            <wp:extent cx="5895975" cy="493395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4933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pgSz w:h="11906" w:w="16838" w:orient="landscape"/>
          <w:pgMar w:bottom="1134" w:top="1134" w:left="1134" w:right="1134" w:header="0" w:footer="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</w:t>
      </w:r>
    </w:p>
    <w:p w:rsidR="00000000" w:rsidDel="00000000" w:rsidP="00000000" w:rsidRDefault="00000000" w:rsidRPr="00000000" w14:paraId="0000001E">
      <w:pPr>
        <w:widowControl w:val="0"/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Arial Black" w:cs="Arial Black" w:eastAsia="Arial Black" w:hAnsi="Arial Black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continuous"/>
      <w:pgSz w:h="11906" w:w="16838" w:orient="landscape"/>
      <w:pgMar w:bottom="1134" w:top="1134" w:left="1134" w:right="1134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Liberation Sans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LinkdaInternet" w:customStyle="1">
    <w:name w:val="Link da Internet"/>
    <w:basedOn w:val="Fontepargpadro"/>
    <w:uiPriority w:val="99"/>
    <w:unhideWhenUsed w:val="1"/>
    <w:rsid w:val="000170C6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qFormat w:val="1"/>
    <w:rsid w:val="000170C6"/>
    <w:rPr>
      <w:color w:val="605e5c"/>
      <w:shd w:color="auto" w:fill="e1dfdd" w:val="clear"/>
    </w:rPr>
  </w:style>
  <w:style w:type="character" w:styleId="ListLabel1" w:customStyle="1">
    <w:name w:val="ListLabel 1"/>
    <w:qFormat w:val="1"/>
    <w:rPr>
      <w:rFonts w:ascii="Times New Roman" w:cs="Times New Roman" w:hAnsi="Times New Roman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PargrafodaLista">
    <w:name w:val="List Paragraph"/>
    <w:basedOn w:val="Normal"/>
    <w:uiPriority w:val="34"/>
    <w:qFormat w:val="1"/>
    <w:rsid w:val="008C5A3A"/>
    <w:pPr>
      <w:ind w:left="720"/>
      <w:contextualSpacing w:val="1"/>
    </w:pPr>
  </w:style>
  <w:style w:type="paragraph" w:styleId="Contedodoquadro" w:customStyle="1">
    <w:name w:val="Conteúdo do quadro"/>
    <w:basedOn w:val="Normal"/>
    <w:qFormat w:val="1"/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7F7BE4"/>
    <w:rPr>
      <w:rFonts w:ascii="Times New Roman" w:cs="Times New Roman" w:hAnsi="Times New Roman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7F7BE4"/>
    <w:rPr>
      <w:rFonts w:ascii="Times New Roman" w:cs="Times New Roman" w:hAnsi="Times New Roman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7F7BE4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7F7BE4"/>
    <w:rPr>
      <w:b w:val="1"/>
      <w:bCs w:val="1"/>
      <w:sz w:val="20"/>
      <w:szCs w:val="20"/>
    </w:rPr>
  </w:style>
  <w:style w:type="character" w:styleId="Hyperlink">
    <w:name w:val="Hyperlink"/>
    <w:basedOn w:val="Fontepargpadro"/>
    <w:uiPriority w:val="99"/>
    <w:semiHidden w:val="1"/>
    <w:unhideWhenUsed w:val="1"/>
    <w:rsid w:val="002E267F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9S7MxDhn7QkqwGQy+zdeQ7K04Q==">AMUW2mX/Kfas2fRPxmfvampbeGU2JDxNe3huFAndk6FOwnlshwGHqq7ZVkqlMkYG0YB0+PY35piCEX05hWR4C6gqh0NezYLsvNN8RduSoCuZrxottR5irtA=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2021-03-02T15:37:00Z</dcterms:created>
  <dc:creator>Sindynara Ferreira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